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0" w:type="pct"/>
        <w:tblCellSpacing w:w="0" w:type="dxa"/>
        <w:tblInd w:w="-450" w:type="dxa"/>
        <w:tblCellMar>
          <w:left w:w="0" w:type="dxa"/>
          <w:right w:w="0" w:type="dxa"/>
        </w:tblCellMar>
        <w:tblLook w:val="04A0"/>
      </w:tblPr>
      <w:tblGrid>
        <w:gridCol w:w="9803"/>
        <w:gridCol w:w="6"/>
      </w:tblGrid>
      <w:tr w:rsidR="00053BC4" w:rsidRPr="00402F37" w:rsidTr="00402F37">
        <w:trPr>
          <w:tblCellSpacing w:w="0" w:type="dxa"/>
        </w:trPr>
        <w:tc>
          <w:tcPr>
            <w:tcW w:w="5000" w:type="pct"/>
            <w:gridSpan w:val="2"/>
            <w:vAlign w:val="center"/>
            <w:hideMark/>
          </w:tcPr>
          <w:p w:rsidR="00053BC4" w:rsidRPr="00402F37" w:rsidRDefault="00053BC4" w:rsidP="00053BC4">
            <w:pPr>
              <w:spacing w:after="0" w:line="240" w:lineRule="auto"/>
              <w:rPr>
                <w:rFonts w:ascii="Arial" w:eastAsia="Times New Roman" w:hAnsi="Arial" w:cs="Arial"/>
                <w:sz w:val="24"/>
                <w:szCs w:val="24"/>
              </w:rPr>
            </w:pPr>
          </w:p>
        </w:tc>
      </w:tr>
      <w:tr w:rsidR="00053BC4" w:rsidRPr="00402F37" w:rsidTr="00402F37">
        <w:trPr>
          <w:tblCellSpacing w:w="0" w:type="dxa"/>
        </w:trPr>
        <w:tc>
          <w:tcPr>
            <w:tcW w:w="4997" w:type="pct"/>
            <w:vAlign w:val="center"/>
            <w:hideMark/>
          </w:tcPr>
          <w:p w:rsidR="00053BC4" w:rsidRPr="00402F37" w:rsidRDefault="00053BC4" w:rsidP="00053BC4">
            <w:pPr>
              <w:spacing w:after="0" w:line="240" w:lineRule="auto"/>
              <w:rPr>
                <w:rFonts w:ascii="Arial" w:eastAsia="Times New Roman" w:hAnsi="Arial" w:cs="Arial"/>
                <w:sz w:val="24"/>
                <w:szCs w:val="24"/>
              </w:rPr>
            </w:pPr>
          </w:p>
        </w:tc>
        <w:tc>
          <w:tcPr>
            <w:tcW w:w="0" w:type="auto"/>
            <w:vAlign w:val="center"/>
            <w:hideMark/>
          </w:tcPr>
          <w:p w:rsidR="00053BC4" w:rsidRPr="00402F37" w:rsidRDefault="00053BC4" w:rsidP="00053BC4">
            <w:pPr>
              <w:spacing w:after="0" w:line="240" w:lineRule="auto"/>
              <w:rPr>
                <w:rFonts w:ascii="Arial" w:eastAsia="Times New Roman" w:hAnsi="Arial" w:cs="Arial"/>
                <w:sz w:val="20"/>
                <w:szCs w:val="20"/>
              </w:rPr>
            </w:pPr>
          </w:p>
        </w:tc>
      </w:tr>
      <w:tr w:rsidR="00053BC4" w:rsidRPr="00402F37" w:rsidTr="00402F37">
        <w:trPr>
          <w:tblCellSpacing w:w="0" w:type="dxa"/>
        </w:trPr>
        <w:tc>
          <w:tcPr>
            <w:tcW w:w="4997" w:type="pct"/>
            <w:vAlign w:val="center"/>
            <w:hideMark/>
          </w:tcPr>
          <w:tbl>
            <w:tblPr>
              <w:tblW w:w="0" w:type="auto"/>
              <w:tblInd w:w="108" w:type="dxa"/>
              <w:tblCellMar>
                <w:left w:w="0" w:type="dxa"/>
                <w:right w:w="0" w:type="dxa"/>
              </w:tblCellMar>
              <w:tblLook w:val="04A0"/>
            </w:tblPr>
            <w:tblGrid>
              <w:gridCol w:w="4080"/>
              <w:gridCol w:w="5529"/>
            </w:tblGrid>
            <w:tr w:rsidR="00053BC4" w:rsidRPr="00402F37">
              <w:tc>
                <w:tcPr>
                  <w:tcW w:w="4080" w:type="dxa"/>
                  <w:tcBorders>
                    <w:top w:val="nil"/>
                    <w:left w:val="nil"/>
                    <w:bottom w:val="nil"/>
                    <w:right w:val="nil"/>
                  </w:tcBorders>
                  <w:shd w:val="clear" w:color="auto" w:fill="auto"/>
                  <w:tcMar>
                    <w:top w:w="0" w:type="dxa"/>
                    <w:left w:w="108" w:type="dxa"/>
                    <w:bottom w:w="0" w:type="dxa"/>
                    <w:right w:w="108" w:type="dxa"/>
                  </w:tcMar>
                  <w:hideMark/>
                </w:tcPr>
                <w:p w:rsidR="00053BC4" w:rsidRPr="00402F37" w:rsidRDefault="00053BC4" w:rsidP="00053BC4">
                  <w:pPr>
                    <w:spacing w:before="100" w:beforeAutospacing="1" w:after="100" w:afterAutospacing="1" w:line="360" w:lineRule="atLeast"/>
                    <w:jc w:val="center"/>
                    <w:rPr>
                      <w:rFonts w:ascii="Arial" w:eastAsia="Times New Roman" w:hAnsi="Arial" w:cs="Arial"/>
                      <w:sz w:val="24"/>
                      <w:szCs w:val="24"/>
                    </w:rPr>
                  </w:pPr>
                  <w:r w:rsidRPr="00402F37">
                    <w:rPr>
                      <w:rFonts w:ascii="Arial" w:eastAsia="Times New Roman" w:hAnsi="Arial" w:cs="Arial"/>
                      <w:b/>
                      <w:bCs/>
                    </w:rPr>
                    <w:t>UỶ BAN THƯỜNG VỤ QUỐC HỘI</w:t>
                  </w:r>
                  <w:r w:rsidRPr="00402F37">
                    <w:rPr>
                      <w:rFonts w:ascii="Arial" w:eastAsia="Times New Roman" w:hAnsi="Arial" w:cs="Arial"/>
                      <w:b/>
                      <w:bCs/>
                      <w:sz w:val="24"/>
                      <w:szCs w:val="24"/>
                    </w:rPr>
                    <w:br/>
                    <w:t>_________</w:t>
                  </w:r>
                </w:p>
                <w:p w:rsidR="00053BC4" w:rsidRPr="00402F37" w:rsidRDefault="00053BC4" w:rsidP="00053BC4">
                  <w:pPr>
                    <w:spacing w:before="100" w:beforeAutospacing="1" w:after="100" w:afterAutospacing="1" w:line="360" w:lineRule="atLeast"/>
                    <w:jc w:val="center"/>
                    <w:rPr>
                      <w:rFonts w:ascii="Arial" w:eastAsia="Times New Roman" w:hAnsi="Arial" w:cs="Arial"/>
                      <w:sz w:val="24"/>
                      <w:szCs w:val="24"/>
                    </w:rPr>
                  </w:pPr>
                  <w:r w:rsidRPr="00402F37">
                    <w:rPr>
                      <w:rFonts w:ascii="Arial" w:eastAsia="Times New Roman" w:hAnsi="Arial" w:cs="Arial"/>
                      <w:sz w:val="24"/>
                      <w:szCs w:val="24"/>
                    </w:rPr>
                    <w:t xml:space="preserve">Số: </w:t>
                  </w:r>
                  <w:r w:rsidRPr="00402F37">
                    <w:rPr>
                      <w:rFonts w:ascii="Arial" w:eastAsia="Times New Roman" w:hAnsi="Arial" w:cs="Arial"/>
                      <w:b/>
                      <w:bCs/>
                      <w:sz w:val="24"/>
                      <w:szCs w:val="24"/>
                    </w:rPr>
                    <w:t>1019</w:t>
                  </w:r>
                  <w:r w:rsidRPr="00402F37">
                    <w:rPr>
                      <w:rFonts w:ascii="Arial" w:eastAsia="Times New Roman" w:hAnsi="Arial" w:cs="Arial"/>
                      <w:sz w:val="24"/>
                      <w:szCs w:val="24"/>
                    </w:rPr>
                    <w:t>/NQ-UBTVQH12</w:t>
                  </w:r>
                </w:p>
              </w:tc>
              <w:tc>
                <w:tcPr>
                  <w:tcW w:w="5529" w:type="dxa"/>
                  <w:tcBorders>
                    <w:top w:val="nil"/>
                    <w:left w:val="nil"/>
                    <w:bottom w:val="nil"/>
                    <w:right w:val="nil"/>
                  </w:tcBorders>
                  <w:shd w:val="clear" w:color="auto" w:fill="auto"/>
                  <w:tcMar>
                    <w:top w:w="0" w:type="dxa"/>
                    <w:left w:w="108" w:type="dxa"/>
                    <w:bottom w:w="0" w:type="dxa"/>
                    <w:right w:w="108" w:type="dxa"/>
                  </w:tcMar>
                  <w:hideMark/>
                </w:tcPr>
                <w:p w:rsidR="00053BC4" w:rsidRPr="00402F37" w:rsidRDefault="00053BC4" w:rsidP="00402F37">
                  <w:pPr>
                    <w:spacing w:before="100" w:beforeAutospacing="1" w:after="100" w:afterAutospacing="1" w:line="280" w:lineRule="atLeast"/>
                    <w:jc w:val="center"/>
                    <w:rPr>
                      <w:rFonts w:ascii="Arial" w:eastAsia="Times New Roman" w:hAnsi="Arial" w:cs="Arial"/>
                      <w:sz w:val="24"/>
                      <w:szCs w:val="24"/>
                    </w:rPr>
                  </w:pPr>
                  <w:r w:rsidRPr="00402F37">
                    <w:rPr>
                      <w:rFonts w:ascii="Arial" w:eastAsia="Times New Roman" w:hAnsi="Arial" w:cs="Arial"/>
                      <w:b/>
                      <w:bCs/>
                      <w:sz w:val="24"/>
                      <w:szCs w:val="24"/>
                    </w:rPr>
                    <w:t>CỘNG HÒA XÃ HỘI CHỦ NGHĨA VIỆT NAM</w:t>
                  </w:r>
                </w:p>
                <w:p w:rsidR="00053BC4" w:rsidRPr="00402F37" w:rsidRDefault="00053BC4" w:rsidP="00402F37">
                  <w:pPr>
                    <w:spacing w:before="100" w:beforeAutospacing="1" w:after="100" w:afterAutospacing="1" w:line="280" w:lineRule="atLeast"/>
                    <w:jc w:val="center"/>
                    <w:rPr>
                      <w:rFonts w:ascii="Arial" w:eastAsia="Times New Roman" w:hAnsi="Arial" w:cs="Arial"/>
                      <w:sz w:val="24"/>
                      <w:szCs w:val="24"/>
                    </w:rPr>
                  </w:pPr>
                  <w:r w:rsidRPr="00402F37">
                    <w:rPr>
                      <w:rFonts w:ascii="Arial" w:eastAsia="Times New Roman" w:hAnsi="Arial" w:cs="Arial"/>
                      <w:b/>
                      <w:bCs/>
                      <w:sz w:val="24"/>
                      <w:szCs w:val="24"/>
                    </w:rPr>
                    <w:t>Độc lập – Tự do – Hạnh phúc</w:t>
                  </w:r>
                  <w:r w:rsidRPr="00402F37">
                    <w:rPr>
                      <w:rFonts w:ascii="Arial" w:eastAsia="Times New Roman" w:hAnsi="Arial" w:cs="Arial"/>
                      <w:b/>
                      <w:bCs/>
                      <w:sz w:val="24"/>
                      <w:szCs w:val="24"/>
                    </w:rPr>
                    <w:br/>
                    <w:t>__________________________</w:t>
                  </w:r>
                </w:p>
              </w:tc>
            </w:tr>
          </w:tbl>
          <w:p w:rsidR="00053BC4" w:rsidRPr="00402F37" w:rsidRDefault="00053BC4" w:rsidP="00053BC4">
            <w:pPr>
              <w:spacing w:after="0" w:line="360" w:lineRule="atLeast"/>
              <w:rPr>
                <w:rFonts w:ascii="Arial" w:eastAsia="Times New Roman" w:hAnsi="Arial" w:cs="Arial"/>
                <w:sz w:val="24"/>
                <w:szCs w:val="24"/>
              </w:rPr>
            </w:pPr>
            <w:r w:rsidRPr="00402F37">
              <w:rPr>
                <w:rFonts w:ascii="Arial" w:eastAsia="Times New Roman" w:hAnsi="Arial" w:cs="Arial"/>
                <w:sz w:val="24"/>
                <w:szCs w:val="24"/>
              </w:rPr>
              <w:t> </w:t>
            </w:r>
          </w:p>
          <w:p w:rsidR="00053BC4" w:rsidRPr="00402F37" w:rsidRDefault="00053BC4" w:rsidP="00053BC4">
            <w:pPr>
              <w:spacing w:after="0" w:line="360" w:lineRule="atLeast"/>
              <w:jc w:val="center"/>
              <w:rPr>
                <w:rFonts w:ascii="Arial" w:eastAsia="Times New Roman" w:hAnsi="Arial" w:cs="Arial"/>
                <w:sz w:val="24"/>
                <w:szCs w:val="24"/>
              </w:rPr>
            </w:pPr>
            <w:r w:rsidRPr="00402F37">
              <w:rPr>
                <w:rFonts w:ascii="Arial" w:eastAsia="Times New Roman" w:hAnsi="Arial" w:cs="Arial"/>
                <w:b/>
                <w:bCs/>
                <w:sz w:val="26"/>
              </w:rPr>
              <w:t>NGHỊ QUYẾT</w:t>
            </w:r>
          </w:p>
          <w:p w:rsidR="00053BC4" w:rsidRPr="00402F37" w:rsidRDefault="00053BC4" w:rsidP="00053BC4">
            <w:pPr>
              <w:spacing w:after="0" w:line="360" w:lineRule="atLeast"/>
              <w:jc w:val="center"/>
              <w:rPr>
                <w:rFonts w:ascii="Arial" w:eastAsia="Times New Roman" w:hAnsi="Arial" w:cs="Arial"/>
                <w:sz w:val="24"/>
                <w:szCs w:val="24"/>
              </w:rPr>
            </w:pPr>
            <w:r w:rsidRPr="00402F37">
              <w:rPr>
                <w:rFonts w:ascii="Arial" w:eastAsia="Times New Roman" w:hAnsi="Arial" w:cs="Arial"/>
                <w:b/>
                <w:bCs/>
                <w:sz w:val="26"/>
              </w:rPr>
              <w:t xml:space="preserve">THÀNH LẬP ĐOÀN GIÁM SÁT </w:t>
            </w:r>
          </w:p>
          <w:p w:rsidR="00053BC4" w:rsidRPr="00402F37" w:rsidRDefault="00053BC4" w:rsidP="00053BC4">
            <w:pPr>
              <w:spacing w:after="0" w:line="360" w:lineRule="atLeast"/>
              <w:jc w:val="center"/>
              <w:rPr>
                <w:rFonts w:ascii="Arial" w:eastAsia="Times New Roman" w:hAnsi="Arial" w:cs="Arial"/>
                <w:sz w:val="24"/>
                <w:szCs w:val="24"/>
              </w:rPr>
            </w:pPr>
            <w:r w:rsidRPr="00402F37">
              <w:rPr>
                <w:rFonts w:ascii="Arial" w:eastAsia="Times New Roman" w:hAnsi="Arial" w:cs="Arial"/>
                <w:b/>
                <w:bCs/>
                <w:sz w:val="26"/>
              </w:rPr>
              <w:t xml:space="preserve">“Việc thực hiện chính sách, pháp luật về xây dựng và phát triển </w:t>
            </w:r>
          </w:p>
          <w:p w:rsidR="00053BC4" w:rsidRPr="00402F37" w:rsidRDefault="00053BC4" w:rsidP="00053BC4">
            <w:pPr>
              <w:spacing w:after="0" w:line="360" w:lineRule="atLeast"/>
              <w:jc w:val="center"/>
              <w:rPr>
                <w:rFonts w:ascii="Arial" w:eastAsia="Times New Roman" w:hAnsi="Arial" w:cs="Arial"/>
                <w:sz w:val="24"/>
                <w:szCs w:val="24"/>
              </w:rPr>
            </w:pPr>
            <w:r w:rsidRPr="00402F37">
              <w:rPr>
                <w:rFonts w:ascii="Arial" w:eastAsia="Times New Roman" w:hAnsi="Arial" w:cs="Arial"/>
                <w:b/>
                <w:bCs/>
                <w:sz w:val="26"/>
              </w:rPr>
              <w:t xml:space="preserve">các khu kinh tế, khu kinh tế cửa khẩu” </w:t>
            </w:r>
            <w:r w:rsidRPr="00402F37">
              <w:rPr>
                <w:rFonts w:ascii="Arial" w:eastAsia="Times New Roman" w:hAnsi="Arial" w:cs="Arial"/>
                <w:sz w:val="26"/>
                <w:szCs w:val="26"/>
              </w:rPr>
              <w:t> </w:t>
            </w:r>
            <w:r w:rsidRPr="00402F37">
              <w:rPr>
                <w:rFonts w:ascii="Arial" w:eastAsia="Times New Roman" w:hAnsi="Arial" w:cs="Arial"/>
                <w:sz w:val="26"/>
                <w:szCs w:val="26"/>
              </w:rPr>
              <w:br/>
              <w:t>___________</w:t>
            </w:r>
          </w:p>
          <w:p w:rsidR="00053BC4" w:rsidRPr="00402F37" w:rsidRDefault="00053BC4" w:rsidP="00053BC4">
            <w:pPr>
              <w:spacing w:after="0" w:line="360" w:lineRule="atLeast"/>
              <w:rPr>
                <w:rFonts w:ascii="Arial" w:eastAsia="Times New Roman" w:hAnsi="Arial" w:cs="Arial"/>
                <w:sz w:val="24"/>
                <w:szCs w:val="24"/>
              </w:rPr>
            </w:pPr>
            <w:r w:rsidRPr="00402F37">
              <w:rPr>
                <w:rFonts w:ascii="Arial" w:eastAsia="Times New Roman" w:hAnsi="Arial" w:cs="Arial"/>
                <w:b/>
                <w:bCs/>
                <w:sz w:val="24"/>
                <w:szCs w:val="24"/>
              </w:rPr>
              <w:t> </w:t>
            </w:r>
          </w:p>
          <w:p w:rsidR="00053BC4" w:rsidRPr="00402F37" w:rsidRDefault="00053BC4" w:rsidP="00053BC4">
            <w:pPr>
              <w:spacing w:after="0" w:line="360" w:lineRule="atLeast"/>
              <w:jc w:val="center"/>
              <w:rPr>
                <w:rFonts w:ascii="Arial" w:eastAsia="Times New Roman" w:hAnsi="Arial" w:cs="Arial"/>
                <w:sz w:val="24"/>
                <w:szCs w:val="24"/>
              </w:rPr>
            </w:pPr>
            <w:r w:rsidRPr="00402F37">
              <w:rPr>
                <w:rFonts w:ascii="Arial" w:eastAsia="Times New Roman" w:hAnsi="Arial" w:cs="Arial"/>
                <w:b/>
                <w:bCs/>
                <w:sz w:val="24"/>
                <w:szCs w:val="24"/>
              </w:rPr>
              <w:t>UỶ BAN THƯỜNG VỤ QUỐC HỘI</w:t>
            </w:r>
          </w:p>
          <w:p w:rsidR="00053BC4" w:rsidRPr="00402F37" w:rsidRDefault="00053BC4" w:rsidP="00053BC4">
            <w:pPr>
              <w:spacing w:after="0" w:line="360" w:lineRule="atLeast"/>
              <w:jc w:val="center"/>
              <w:rPr>
                <w:rFonts w:ascii="Arial" w:eastAsia="Times New Roman" w:hAnsi="Arial" w:cs="Arial"/>
                <w:sz w:val="24"/>
                <w:szCs w:val="24"/>
              </w:rPr>
            </w:pPr>
            <w:r w:rsidRPr="00402F37">
              <w:rPr>
                <w:rFonts w:ascii="Arial" w:eastAsia="Times New Roman" w:hAnsi="Arial" w:cs="Arial"/>
                <w:b/>
                <w:bCs/>
                <w:sz w:val="24"/>
                <w:szCs w:val="24"/>
              </w:rPr>
              <w:t>NƯỚC CỘNG HÒA XÃ HỘI CHỦ NGHĨA VIỆT NAM</w:t>
            </w:r>
          </w:p>
          <w:p w:rsidR="00053BC4" w:rsidRPr="00402F37" w:rsidRDefault="00053BC4" w:rsidP="00053BC4">
            <w:pPr>
              <w:spacing w:after="0" w:line="360" w:lineRule="atLeast"/>
              <w:ind w:firstLine="567"/>
              <w:rPr>
                <w:rFonts w:ascii="Arial" w:eastAsia="Times New Roman" w:hAnsi="Arial" w:cs="Arial"/>
                <w:sz w:val="24"/>
                <w:szCs w:val="24"/>
              </w:rPr>
            </w:pPr>
            <w:r w:rsidRPr="00402F37">
              <w:rPr>
                <w:rFonts w:ascii="Arial" w:eastAsia="Times New Roman" w:hAnsi="Arial" w:cs="Arial"/>
                <w:sz w:val="24"/>
                <w:szCs w:val="24"/>
              </w:rPr>
              <w:t> </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i/>
                <w:iCs/>
                <w:sz w:val="24"/>
                <w:szCs w:val="24"/>
              </w:rPr>
              <w:t>Căn cứ Hiến pháp nước Cộng hòa xã hội chủ nghĩa Việt Nam năm 1992 đã được sửa đổi, bổ sung một số điều theo Nghị quyết số 51/2001/QH10;</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i/>
                <w:iCs/>
                <w:sz w:val="24"/>
                <w:szCs w:val="24"/>
              </w:rPr>
              <w:t>Căn cứ Luật hoạt động giám sát của Quốc hội;</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i/>
                <w:iCs/>
                <w:sz w:val="24"/>
                <w:szCs w:val="24"/>
              </w:rPr>
              <w:t>Căn cứ Nghị quyết số 1003/NQ-UBTVQH12 ngày 25 tháng 11 năm 2010 của Ủy ban thường vụ Quốc hội về Chương trình hoạt động giám sát của Ủy ban thường vụ Quốc hội năm 2011;</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i/>
                <w:iCs/>
                <w:sz w:val="24"/>
                <w:szCs w:val="24"/>
              </w:rPr>
              <w:t>Căn cứ Kế hoạch số 410/UBTVQH12 ngày 02 tháng 12 năm 2010 của Ủy ban thường vụ Quốc hội về triển khai thực hiện Chương trình giám sát của Quốc hội và Ủy ban thường vụ Quốc hội năm 2011;</w:t>
            </w:r>
          </w:p>
          <w:p w:rsidR="00053BC4" w:rsidRPr="00402F37" w:rsidRDefault="00053BC4" w:rsidP="00053BC4">
            <w:pPr>
              <w:spacing w:after="0" w:line="360" w:lineRule="atLeast"/>
              <w:ind w:firstLine="567"/>
              <w:rPr>
                <w:rFonts w:ascii="Arial" w:eastAsia="Times New Roman" w:hAnsi="Arial" w:cs="Arial"/>
                <w:sz w:val="24"/>
                <w:szCs w:val="24"/>
              </w:rPr>
            </w:pPr>
            <w:r w:rsidRPr="00402F37">
              <w:rPr>
                <w:rFonts w:ascii="Arial" w:eastAsia="Times New Roman" w:hAnsi="Arial" w:cs="Arial"/>
                <w:i/>
                <w:iCs/>
                <w:sz w:val="24"/>
                <w:szCs w:val="24"/>
              </w:rPr>
              <w:t> </w:t>
            </w:r>
            <w:r w:rsidRPr="00402F37">
              <w:rPr>
                <w:rFonts w:ascii="Arial" w:eastAsia="Times New Roman" w:hAnsi="Arial" w:cs="Arial"/>
                <w:b/>
                <w:bCs/>
                <w:i/>
                <w:iCs/>
                <w:sz w:val="24"/>
                <w:szCs w:val="24"/>
              </w:rPr>
              <w:t> </w:t>
            </w:r>
          </w:p>
          <w:p w:rsidR="00053BC4" w:rsidRPr="00402F37" w:rsidRDefault="00053BC4" w:rsidP="00053BC4">
            <w:pPr>
              <w:spacing w:after="0" w:line="360" w:lineRule="atLeast"/>
              <w:jc w:val="center"/>
              <w:rPr>
                <w:rFonts w:ascii="Arial" w:eastAsia="Times New Roman" w:hAnsi="Arial" w:cs="Arial"/>
                <w:sz w:val="24"/>
                <w:szCs w:val="24"/>
              </w:rPr>
            </w:pPr>
            <w:r w:rsidRPr="00402F37">
              <w:rPr>
                <w:rFonts w:ascii="Arial" w:eastAsia="Times New Roman" w:hAnsi="Arial" w:cs="Arial"/>
                <w:b/>
                <w:bCs/>
                <w:sz w:val="24"/>
                <w:szCs w:val="24"/>
              </w:rPr>
              <w:t>QUYẾT NGHỊ</w:t>
            </w:r>
            <w:r w:rsidRPr="00402F37">
              <w:rPr>
                <w:rFonts w:ascii="Arial" w:eastAsia="Times New Roman" w:hAnsi="Arial" w:cs="Arial"/>
                <w:sz w:val="24"/>
                <w:szCs w:val="24"/>
              </w:rPr>
              <w:t>:</w:t>
            </w:r>
          </w:p>
          <w:p w:rsidR="00053BC4" w:rsidRPr="00402F37" w:rsidRDefault="00053BC4" w:rsidP="00053BC4">
            <w:pPr>
              <w:spacing w:after="0" w:line="360" w:lineRule="atLeast"/>
              <w:ind w:firstLine="720"/>
              <w:rPr>
                <w:rFonts w:ascii="Arial" w:eastAsia="Times New Roman" w:hAnsi="Arial" w:cs="Arial"/>
                <w:sz w:val="24"/>
                <w:szCs w:val="24"/>
              </w:rPr>
            </w:pPr>
            <w:r w:rsidRPr="00402F37">
              <w:rPr>
                <w:rFonts w:ascii="Arial" w:eastAsia="Times New Roman" w:hAnsi="Arial" w:cs="Arial"/>
                <w:sz w:val="24"/>
                <w:szCs w:val="24"/>
              </w:rPr>
              <w:t> </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b/>
                <w:bCs/>
                <w:sz w:val="24"/>
                <w:szCs w:val="24"/>
              </w:rPr>
              <w:t xml:space="preserve">Điều 1 </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 xml:space="preserve">1- Thành lập Đoàn giám sát của Uỷ ban thường vụ Quốc hội về </w:t>
            </w:r>
            <w:r w:rsidRPr="00402F37">
              <w:rPr>
                <w:rFonts w:ascii="Arial" w:eastAsia="Times New Roman" w:hAnsi="Arial" w:cs="Arial"/>
                <w:i/>
                <w:iCs/>
                <w:sz w:val="24"/>
                <w:szCs w:val="24"/>
              </w:rPr>
              <w:t>“Việc thực hiện chính sách, pháp luật về xây dựng và phát triển các khu kinh tế, khu kinh tế cửa khẩu”</w:t>
            </w:r>
            <w:r w:rsidRPr="00402F37">
              <w:rPr>
                <w:rFonts w:ascii="Arial" w:eastAsia="Times New Roman" w:hAnsi="Arial" w:cs="Arial"/>
                <w:sz w:val="24"/>
                <w:szCs w:val="24"/>
              </w:rPr>
              <w:t xml:space="preserve"> (có danh sách kèm theo).</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2- Danh sách Đoàn giám sát quy định tại khoản 1 Điều này có thể được bổ sung, điều chỉnh do yêu cầu giám sát hoặc do yêu cầu khách quan khác.</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3- Đoàn giám sát có thể mời đại diện một số cơ quan Trung ương tham gia các hoạt động của Đoàn; mời một số chuyên gia của các cơ quan hữu quan để giúp Đoàn trong công tác giám sát.</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 xml:space="preserve">4- Đoàn giám sát có thể thành lập các Tổ công tác để giám sát sâu hơn một số nội </w:t>
            </w:r>
            <w:r w:rsidRPr="00402F37">
              <w:rPr>
                <w:rFonts w:ascii="Arial" w:eastAsia="Times New Roman" w:hAnsi="Arial" w:cs="Arial"/>
                <w:sz w:val="24"/>
                <w:szCs w:val="24"/>
              </w:rPr>
              <w:lastRenderedPageBreak/>
              <w:t>dung cụ thể.</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b/>
                <w:bCs/>
                <w:sz w:val="24"/>
                <w:szCs w:val="24"/>
              </w:rPr>
              <w:t>Điều 2</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Nội dung, kế hoạch giám sát cụ thể được ban hành kèm theo Nghị quyết này.</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b/>
                <w:bCs/>
                <w:sz w:val="24"/>
                <w:szCs w:val="24"/>
              </w:rPr>
              <w:t>Điều 3</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Đoàn giám sát có trách nhiệm thực hiện kế hoạch giám sát; báo cáo kết quả giám sát với Uỷ ban thường vụ Quốc hội sau khi kết thúc đợt giám sát, dự thảo nghị quyết của Ủy ban thường vụ Quốc hội (nếu có).</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b/>
                <w:bCs/>
                <w:sz w:val="24"/>
                <w:szCs w:val="24"/>
              </w:rPr>
              <w:t>Điều 4</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 xml:space="preserve">Căn cứ vào kế hoạch giám sát chung, Hội đồng dân tộc và các Uỷ ban của Quốc hội trong phạm vi nhiệm vụ, quyền hạn của mình có thể tổ chức giám sát sâu một số vấn đề nổi cộm bức xúc phục vụ cho nội dung báo cáo giám sát; các Đoàn đại biểu Quốc hội nơi có khu kinh tế, kinh tế cửa khẩu tổ chức giám sát tại địa phương và có báo cáo bằng văn bản cho Đoàn giám sát để tổng hợp, báo cáo Uỷ ban thường vụ Quốc hội. </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b/>
                <w:bCs/>
                <w:sz w:val="24"/>
                <w:szCs w:val="24"/>
              </w:rPr>
              <w:t>Điều 5</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Thường trực Uỷ ban Kinh tế của Quốc hội chủ trì giúp Đoàn giám sát triển khai nội dung kế hoạch giám sát.</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Văn phòng Quốc hội có trách nhiệm bố trí kinh phí và các điều kiện cần thiết để tổ chức phục vụ các hoạt động của Đoàn giám sát.</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b/>
                <w:bCs/>
                <w:sz w:val="24"/>
                <w:szCs w:val="24"/>
              </w:rPr>
              <w:t>Điều 6</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Đoàn giám sát, Uỷ ban Kinh tế, Hội đồng Dân tộc và các Uỷ ban của Quốc hội, các Đoàn đại biểu Quốc hội, Văn phòng Quốc hội và các Bộ, ngành, cơ quan, tổ chức liên quan, các địa phương có trách nhiệm thi hành Nghị quyết này.</w:t>
            </w:r>
          </w:p>
          <w:p w:rsidR="00053BC4" w:rsidRPr="00402F37" w:rsidRDefault="00053BC4" w:rsidP="00402F37">
            <w:pPr>
              <w:spacing w:after="0" w:line="360" w:lineRule="atLeast"/>
              <w:ind w:firstLine="720"/>
              <w:jc w:val="both"/>
              <w:rPr>
                <w:rFonts w:ascii="Arial" w:eastAsia="Times New Roman" w:hAnsi="Arial" w:cs="Arial"/>
                <w:sz w:val="24"/>
                <w:szCs w:val="24"/>
              </w:rPr>
            </w:pPr>
            <w:r w:rsidRPr="00402F37">
              <w:rPr>
                <w:rFonts w:ascii="Arial" w:eastAsia="Times New Roman" w:hAnsi="Arial" w:cs="Arial"/>
                <w:sz w:val="24"/>
                <w:szCs w:val="24"/>
              </w:rPr>
              <w:t> </w:t>
            </w:r>
          </w:p>
          <w:tbl>
            <w:tblPr>
              <w:tblW w:w="9360" w:type="dxa"/>
              <w:tblInd w:w="108" w:type="dxa"/>
              <w:tblCellMar>
                <w:left w:w="0" w:type="dxa"/>
                <w:right w:w="0" w:type="dxa"/>
              </w:tblCellMar>
              <w:tblLook w:val="04A0"/>
            </w:tblPr>
            <w:tblGrid>
              <w:gridCol w:w="3360"/>
              <w:gridCol w:w="6000"/>
            </w:tblGrid>
            <w:tr w:rsidR="00053BC4" w:rsidRPr="00402F37">
              <w:tc>
                <w:tcPr>
                  <w:tcW w:w="3360" w:type="dxa"/>
                  <w:tcBorders>
                    <w:top w:val="nil"/>
                    <w:left w:val="nil"/>
                    <w:bottom w:val="nil"/>
                    <w:right w:val="nil"/>
                  </w:tcBorders>
                  <w:shd w:val="clear" w:color="auto" w:fill="auto"/>
                  <w:tcMar>
                    <w:top w:w="0" w:type="dxa"/>
                    <w:left w:w="108" w:type="dxa"/>
                    <w:bottom w:w="0" w:type="dxa"/>
                    <w:right w:w="108" w:type="dxa"/>
                  </w:tcMar>
                  <w:hideMark/>
                </w:tcPr>
                <w:p w:rsidR="00053BC4" w:rsidRPr="00402F37" w:rsidRDefault="00053BC4" w:rsidP="00053BC4">
                  <w:pPr>
                    <w:spacing w:before="100" w:beforeAutospacing="1" w:after="100" w:afterAutospacing="1" w:line="300" w:lineRule="atLeast"/>
                    <w:rPr>
                      <w:rFonts w:ascii="Arial" w:eastAsia="Times New Roman" w:hAnsi="Arial" w:cs="Arial"/>
                      <w:sz w:val="24"/>
                      <w:szCs w:val="24"/>
                    </w:rPr>
                  </w:pPr>
                </w:p>
              </w:tc>
              <w:tc>
                <w:tcPr>
                  <w:tcW w:w="6000" w:type="dxa"/>
                  <w:tcBorders>
                    <w:top w:val="nil"/>
                    <w:left w:val="nil"/>
                    <w:bottom w:val="nil"/>
                    <w:right w:val="nil"/>
                  </w:tcBorders>
                  <w:shd w:val="clear" w:color="auto" w:fill="auto"/>
                  <w:tcMar>
                    <w:top w:w="0" w:type="dxa"/>
                    <w:left w:w="108" w:type="dxa"/>
                    <w:bottom w:w="0" w:type="dxa"/>
                    <w:right w:w="108" w:type="dxa"/>
                  </w:tcMar>
                  <w:hideMark/>
                </w:tcPr>
                <w:p w:rsidR="00053BC4" w:rsidRPr="00402F37" w:rsidRDefault="00053BC4" w:rsidP="00053BC4">
                  <w:pPr>
                    <w:spacing w:before="100" w:beforeAutospacing="1" w:after="100" w:afterAutospacing="1" w:line="360" w:lineRule="atLeast"/>
                    <w:jc w:val="center"/>
                    <w:rPr>
                      <w:rFonts w:ascii="Arial" w:eastAsia="Times New Roman" w:hAnsi="Arial" w:cs="Arial"/>
                      <w:sz w:val="24"/>
                      <w:szCs w:val="24"/>
                    </w:rPr>
                  </w:pPr>
                  <w:r w:rsidRPr="00402F37">
                    <w:rPr>
                      <w:rFonts w:ascii="Arial" w:eastAsia="Times New Roman" w:hAnsi="Arial" w:cs="Arial"/>
                      <w:i/>
                      <w:iCs/>
                      <w:sz w:val="24"/>
                      <w:szCs w:val="24"/>
                    </w:rPr>
                    <w:t>Hà Nội, ngày 28 tháng 01 năm 2011</w:t>
                  </w:r>
                </w:p>
                <w:p w:rsidR="00053BC4" w:rsidRPr="00402F37" w:rsidRDefault="00053BC4" w:rsidP="00053BC4">
                  <w:pPr>
                    <w:spacing w:before="100" w:beforeAutospacing="1" w:after="100" w:afterAutospacing="1" w:line="360" w:lineRule="atLeast"/>
                    <w:jc w:val="center"/>
                    <w:rPr>
                      <w:rFonts w:ascii="Arial" w:eastAsia="Times New Roman" w:hAnsi="Arial" w:cs="Arial"/>
                      <w:sz w:val="24"/>
                      <w:szCs w:val="24"/>
                    </w:rPr>
                  </w:pPr>
                  <w:r w:rsidRPr="00402F37">
                    <w:rPr>
                      <w:rFonts w:ascii="Arial" w:eastAsia="Times New Roman" w:hAnsi="Arial" w:cs="Arial"/>
                      <w:b/>
                      <w:bCs/>
                      <w:sz w:val="24"/>
                      <w:szCs w:val="24"/>
                    </w:rPr>
                    <w:t>TM. UỶ BAN THƯỜNG VỤ QUỐC HỘI</w:t>
                  </w:r>
                </w:p>
                <w:p w:rsidR="00053BC4" w:rsidRPr="00402F37" w:rsidRDefault="00053BC4" w:rsidP="00053BC4">
                  <w:pPr>
                    <w:spacing w:before="100" w:beforeAutospacing="1" w:after="100" w:afterAutospacing="1" w:line="360" w:lineRule="atLeast"/>
                    <w:jc w:val="center"/>
                    <w:rPr>
                      <w:rFonts w:ascii="Arial" w:eastAsia="Times New Roman" w:hAnsi="Arial" w:cs="Arial"/>
                      <w:sz w:val="24"/>
                      <w:szCs w:val="24"/>
                    </w:rPr>
                  </w:pPr>
                  <w:r w:rsidRPr="00402F37">
                    <w:rPr>
                      <w:rFonts w:ascii="Arial" w:eastAsia="Times New Roman" w:hAnsi="Arial" w:cs="Arial"/>
                      <w:b/>
                      <w:bCs/>
                      <w:sz w:val="24"/>
                      <w:szCs w:val="24"/>
                    </w:rPr>
                    <w:t>CHỦ TỊCH</w:t>
                  </w:r>
                </w:p>
                <w:p w:rsidR="00053BC4" w:rsidRPr="00402F37" w:rsidRDefault="00053BC4" w:rsidP="00053BC4">
                  <w:pPr>
                    <w:spacing w:before="100" w:beforeAutospacing="1" w:after="100" w:afterAutospacing="1" w:line="360" w:lineRule="atLeast"/>
                    <w:jc w:val="center"/>
                    <w:rPr>
                      <w:rFonts w:ascii="Arial" w:eastAsia="Times New Roman" w:hAnsi="Arial" w:cs="Arial"/>
                      <w:sz w:val="24"/>
                      <w:szCs w:val="24"/>
                    </w:rPr>
                  </w:pPr>
                  <w:r w:rsidRPr="00402F37">
                    <w:rPr>
                      <w:rFonts w:ascii="Arial" w:eastAsia="Times New Roman" w:hAnsi="Arial" w:cs="Arial"/>
                      <w:i/>
                      <w:iCs/>
                      <w:sz w:val="24"/>
                      <w:szCs w:val="24"/>
                    </w:rPr>
                    <w:t>(đã ký)</w:t>
                  </w:r>
                </w:p>
                <w:p w:rsidR="00053BC4" w:rsidRPr="00402F37" w:rsidRDefault="00053BC4" w:rsidP="00402F37">
                  <w:pPr>
                    <w:spacing w:before="100" w:beforeAutospacing="1" w:after="100" w:afterAutospacing="1" w:line="360" w:lineRule="atLeast"/>
                    <w:jc w:val="center"/>
                    <w:rPr>
                      <w:rFonts w:ascii="Arial" w:eastAsia="Times New Roman" w:hAnsi="Arial" w:cs="Arial"/>
                      <w:sz w:val="24"/>
                      <w:szCs w:val="24"/>
                    </w:rPr>
                  </w:pPr>
                  <w:r w:rsidRPr="00402F37">
                    <w:rPr>
                      <w:rFonts w:ascii="Arial" w:eastAsia="Times New Roman" w:hAnsi="Arial" w:cs="Arial"/>
                      <w:b/>
                      <w:bCs/>
                      <w:sz w:val="24"/>
                      <w:szCs w:val="24"/>
                    </w:rPr>
                    <w:t>Nguyễn Phú Trọng</w:t>
                  </w:r>
                </w:p>
              </w:tc>
            </w:tr>
          </w:tbl>
          <w:p w:rsidR="00053BC4" w:rsidRPr="00402F37" w:rsidRDefault="00053BC4" w:rsidP="00053BC4">
            <w:pPr>
              <w:spacing w:after="0" w:line="360" w:lineRule="atLeast"/>
              <w:rPr>
                <w:rFonts w:ascii="Arial" w:eastAsia="Times New Roman" w:hAnsi="Arial" w:cs="Arial"/>
                <w:sz w:val="24"/>
                <w:szCs w:val="24"/>
              </w:rPr>
            </w:pPr>
            <w:r w:rsidRPr="00402F37">
              <w:rPr>
                <w:rFonts w:ascii="Arial" w:eastAsia="Times New Roman" w:hAnsi="Arial" w:cs="Arial"/>
                <w:sz w:val="24"/>
                <w:szCs w:val="24"/>
              </w:rPr>
              <w:t xml:space="preserve">   </w:t>
            </w:r>
          </w:p>
          <w:p w:rsidR="00053BC4" w:rsidRPr="00402F37" w:rsidRDefault="00053BC4" w:rsidP="00053BC4">
            <w:pPr>
              <w:spacing w:after="0" w:line="360" w:lineRule="atLeast"/>
              <w:rPr>
                <w:rFonts w:ascii="Arial" w:eastAsia="Times New Roman" w:hAnsi="Arial" w:cs="Arial"/>
                <w:sz w:val="24"/>
                <w:szCs w:val="24"/>
              </w:rPr>
            </w:pPr>
          </w:p>
          <w:p w:rsidR="00053BC4" w:rsidRPr="00402F37" w:rsidRDefault="00053BC4" w:rsidP="00053BC4">
            <w:pPr>
              <w:spacing w:after="0" w:line="360" w:lineRule="atLeast"/>
              <w:ind w:firstLine="720"/>
              <w:rPr>
                <w:rFonts w:ascii="Arial" w:eastAsia="Times New Roman" w:hAnsi="Arial" w:cs="Arial"/>
                <w:sz w:val="24"/>
                <w:szCs w:val="24"/>
              </w:rPr>
            </w:pPr>
          </w:p>
        </w:tc>
        <w:tc>
          <w:tcPr>
            <w:tcW w:w="0" w:type="auto"/>
            <w:vAlign w:val="center"/>
            <w:hideMark/>
          </w:tcPr>
          <w:p w:rsidR="00053BC4" w:rsidRPr="00402F37" w:rsidRDefault="00053BC4" w:rsidP="00053BC4">
            <w:pPr>
              <w:spacing w:after="0" w:line="240" w:lineRule="auto"/>
              <w:rPr>
                <w:rFonts w:ascii="Arial" w:eastAsia="Times New Roman" w:hAnsi="Arial" w:cs="Arial"/>
                <w:sz w:val="20"/>
                <w:szCs w:val="20"/>
              </w:rPr>
            </w:pPr>
          </w:p>
        </w:tc>
      </w:tr>
    </w:tbl>
    <w:p w:rsidR="004609C8" w:rsidRPr="00402F37" w:rsidRDefault="00402F37">
      <w:pPr>
        <w:rPr>
          <w:rFonts w:ascii="Arial" w:hAnsi="Arial" w:cs="Arial"/>
        </w:rPr>
      </w:pPr>
    </w:p>
    <w:sectPr w:rsidR="004609C8" w:rsidRPr="00402F37" w:rsidSect="006562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3BC4"/>
    <w:rsid w:val="00053BC4"/>
    <w:rsid w:val="000E195F"/>
    <w:rsid w:val="00402F37"/>
    <w:rsid w:val="004C6F63"/>
    <w:rsid w:val="006562AC"/>
    <w:rsid w:val="00FB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BC4"/>
    <w:rPr>
      <w:b/>
      <w:bCs/>
    </w:rPr>
  </w:style>
  <w:style w:type="character" w:styleId="Emphasis">
    <w:name w:val="Emphasis"/>
    <w:basedOn w:val="DefaultParagraphFont"/>
    <w:uiPriority w:val="20"/>
    <w:qFormat/>
    <w:rsid w:val="00053BC4"/>
    <w:rPr>
      <w:i/>
      <w:iCs/>
    </w:rPr>
  </w:style>
</w:styles>
</file>

<file path=word/webSettings.xml><?xml version="1.0" encoding="utf-8"?>
<w:webSettings xmlns:r="http://schemas.openxmlformats.org/officeDocument/2006/relationships" xmlns:w="http://schemas.openxmlformats.org/wordprocessingml/2006/main">
  <w:divs>
    <w:div w:id="923034427">
      <w:bodyDiv w:val="1"/>
      <w:marLeft w:val="0"/>
      <w:marRight w:val="0"/>
      <w:marTop w:val="0"/>
      <w:marBottom w:val="0"/>
      <w:divBdr>
        <w:top w:val="none" w:sz="0" w:space="0" w:color="auto"/>
        <w:left w:val="none" w:sz="0" w:space="0" w:color="auto"/>
        <w:bottom w:val="none" w:sz="0" w:space="0" w:color="auto"/>
        <w:right w:val="none" w:sz="0" w:space="0" w:color="auto"/>
      </w:divBdr>
      <w:divsChild>
        <w:div w:id="1074624919">
          <w:marLeft w:val="0"/>
          <w:marRight w:val="0"/>
          <w:marTop w:val="0"/>
          <w:marBottom w:val="0"/>
          <w:divBdr>
            <w:top w:val="none" w:sz="0" w:space="0" w:color="auto"/>
            <w:left w:val="none" w:sz="0" w:space="0" w:color="auto"/>
            <w:bottom w:val="none" w:sz="0" w:space="0" w:color="auto"/>
            <w:right w:val="none" w:sz="0" w:space="0" w:color="auto"/>
          </w:divBdr>
          <w:divsChild>
            <w:div w:id="302199456">
              <w:marLeft w:val="0"/>
              <w:marRight w:val="0"/>
              <w:marTop w:val="120"/>
              <w:marBottom w:val="0"/>
              <w:divBdr>
                <w:top w:val="none" w:sz="0" w:space="0" w:color="auto"/>
                <w:left w:val="none" w:sz="0" w:space="0" w:color="auto"/>
                <w:bottom w:val="none" w:sz="0" w:space="0" w:color="auto"/>
                <w:right w:val="none" w:sz="0" w:space="0" w:color="auto"/>
              </w:divBdr>
            </w:div>
            <w:div w:id="984551307">
              <w:marLeft w:val="0"/>
              <w:marRight w:val="0"/>
              <w:marTop w:val="120"/>
              <w:marBottom w:val="0"/>
              <w:divBdr>
                <w:top w:val="none" w:sz="0" w:space="0" w:color="auto"/>
                <w:left w:val="none" w:sz="0" w:space="0" w:color="auto"/>
                <w:bottom w:val="none" w:sz="0" w:space="0" w:color="auto"/>
                <w:right w:val="none" w:sz="0" w:space="0" w:color="auto"/>
              </w:divBdr>
            </w:div>
            <w:div w:id="1519156850">
              <w:marLeft w:val="0"/>
              <w:marRight w:val="0"/>
              <w:marTop w:val="120"/>
              <w:marBottom w:val="0"/>
              <w:divBdr>
                <w:top w:val="none" w:sz="0" w:space="0" w:color="auto"/>
                <w:left w:val="none" w:sz="0" w:space="0" w:color="auto"/>
                <w:bottom w:val="none" w:sz="0" w:space="0" w:color="auto"/>
                <w:right w:val="none" w:sz="0" w:space="0" w:color="auto"/>
              </w:divBdr>
            </w:div>
            <w:div w:id="401637348">
              <w:marLeft w:val="0"/>
              <w:marRight w:val="0"/>
              <w:marTop w:val="120"/>
              <w:marBottom w:val="0"/>
              <w:divBdr>
                <w:top w:val="none" w:sz="0" w:space="0" w:color="auto"/>
                <w:left w:val="none" w:sz="0" w:space="0" w:color="auto"/>
                <w:bottom w:val="none" w:sz="0" w:space="0" w:color="auto"/>
                <w:right w:val="none" w:sz="0" w:space="0" w:color="auto"/>
              </w:divBdr>
            </w:div>
            <w:div w:id="1981769417">
              <w:marLeft w:val="0"/>
              <w:marRight w:val="0"/>
              <w:marTop w:val="120"/>
              <w:marBottom w:val="0"/>
              <w:divBdr>
                <w:top w:val="none" w:sz="0" w:space="0" w:color="auto"/>
                <w:left w:val="none" w:sz="0" w:space="0" w:color="auto"/>
                <w:bottom w:val="none" w:sz="0" w:space="0" w:color="auto"/>
                <w:right w:val="none" w:sz="0" w:space="0" w:color="auto"/>
              </w:divBdr>
            </w:div>
            <w:div w:id="1436680379">
              <w:marLeft w:val="0"/>
              <w:marRight w:val="0"/>
              <w:marTop w:val="120"/>
              <w:marBottom w:val="0"/>
              <w:divBdr>
                <w:top w:val="none" w:sz="0" w:space="0" w:color="auto"/>
                <w:left w:val="none" w:sz="0" w:space="0" w:color="auto"/>
                <w:bottom w:val="none" w:sz="0" w:space="0" w:color="auto"/>
                <w:right w:val="none" w:sz="0" w:space="0" w:color="auto"/>
              </w:divBdr>
            </w:div>
            <w:div w:id="344551471">
              <w:marLeft w:val="0"/>
              <w:marRight w:val="0"/>
              <w:marTop w:val="120"/>
              <w:marBottom w:val="0"/>
              <w:divBdr>
                <w:top w:val="none" w:sz="0" w:space="0" w:color="auto"/>
                <w:left w:val="none" w:sz="0" w:space="0" w:color="auto"/>
                <w:bottom w:val="none" w:sz="0" w:space="0" w:color="auto"/>
                <w:right w:val="none" w:sz="0" w:space="0" w:color="auto"/>
              </w:divBdr>
            </w:div>
            <w:div w:id="1566331827">
              <w:marLeft w:val="0"/>
              <w:marRight w:val="0"/>
              <w:marTop w:val="120"/>
              <w:marBottom w:val="0"/>
              <w:divBdr>
                <w:top w:val="none" w:sz="0" w:space="0" w:color="auto"/>
                <w:left w:val="none" w:sz="0" w:space="0" w:color="auto"/>
                <w:bottom w:val="none" w:sz="0" w:space="0" w:color="auto"/>
                <w:right w:val="none" w:sz="0" w:space="0" w:color="auto"/>
              </w:divBdr>
            </w:div>
            <w:div w:id="136534264">
              <w:marLeft w:val="0"/>
              <w:marRight w:val="0"/>
              <w:marTop w:val="120"/>
              <w:marBottom w:val="0"/>
              <w:divBdr>
                <w:top w:val="none" w:sz="0" w:space="0" w:color="auto"/>
                <w:left w:val="none" w:sz="0" w:space="0" w:color="auto"/>
                <w:bottom w:val="none" w:sz="0" w:space="0" w:color="auto"/>
                <w:right w:val="none" w:sz="0" w:space="0" w:color="auto"/>
              </w:divBdr>
            </w:div>
            <w:div w:id="1293753306">
              <w:marLeft w:val="0"/>
              <w:marRight w:val="0"/>
              <w:marTop w:val="120"/>
              <w:marBottom w:val="0"/>
              <w:divBdr>
                <w:top w:val="none" w:sz="0" w:space="0" w:color="auto"/>
                <w:left w:val="none" w:sz="0" w:space="0" w:color="auto"/>
                <w:bottom w:val="none" w:sz="0" w:space="0" w:color="auto"/>
                <w:right w:val="none" w:sz="0" w:space="0" w:color="auto"/>
              </w:divBdr>
            </w:div>
            <w:div w:id="351612007">
              <w:marLeft w:val="0"/>
              <w:marRight w:val="0"/>
              <w:marTop w:val="120"/>
              <w:marBottom w:val="0"/>
              <w:divBdr>
                <w:top w:val="none" w:sz="0" w:space="0" w:color="auto"/>
                <w:left w:val="none" w:sz="0" w:space="0" w:color="auto"/>
                <w:bottom w:val="none" w:sz="0" w:space="0" w:color="auto"/>
                <w:right w:val="none" w:sz="0" w:space="0" w:color="auto"/>
              </w:divBdr>
            </w:div>
            <w:div w:id="1905946886">
              <w:marLeft w:val="0"/>
              <w:marRight w:val="0"/>
              <w:marTop w:val="120"/>
              <w:marBottom w:val="0"/>
              <w:divBdr>
                <w:top w:val="none" w:sz="0" w:space="0" w:color="auto"/>
                <w:left w:val="none" w:sz="0" w:space="0" w:color="auto"/>
                <w:bottom w:val="none" w:sz="0" w:space="0" w:color="auto"/>
                <w:right w:val="none" w:sz="0" w:space="0" w:color="auto"/>
              </w:divBdr>
            </w:div>
            <w:div w:id="476263332">
              <w:marLeft w:val="0"/>
              <w:marRight w:val="0"/>
              <w:marTop w:val="120"/>
              <w:marBottom w:val="0"/>
              <w:divBdr>
                <w:top w:val="none" w:sz="0" w:space="0" w:color="auto"/>
                <w:left w:val="none" w:sz="0" w:space="0" w:color="auto"/>
                <w:bottom w:val="none" w:sz="0" w:space="0" w:color="auto"/>
                <w:right w:val="none" w:sz="0" w:space="0" w:color="auto"/>
              </w:divBdr>
            </w:div>
            <w:div w:id="956519976">
              <w:marLeft w:val="0"/>
              <w:marRight w:val="0"/>
              <w:marTop w:val="120"/>
              <w:marBottom w:val="0"/>
              <w:divBdr>
                <w:top w:val="none" w:sz="0" w:space="0" w:color="auto"/>
                <w:left w:val="none" w:sz="0" w:space="0" w:color="auto"/>
                <w:bottom w:val="none" w:sz="0" w:space="0" w:color="auto"/>
                <w:right w:val="none" w:sz="0" w:space="0" w:color="auto"/>
              </w:divBdr>
            </w:div>
            <w:div w:id="1900744190">
              <w:marLeft w:val="0"/>
              <w:marRight w:val="0"/>
              <w:marTop w:val="120"/>
              <w:marBottom w:val="0"/>
              <w:divBdr>
                <w:top w:val="none" w:sz="0" w:space="0" w:color="auto"/>
                <w:left w:val="none" w:sz="0" w:space="0" w:color="auto"/>
                <w:bottom w:val="none" w:sz="0" w:space="0" w:color="auto"/>
                <w:right w:val="none" w:sz="0" w:space="0" w:color="auto"/>
              </w:divBdr>
            </w:div>
            <w:div w:id="1461610076">
              <w:marLeft w:val="0"/>
              <w:marRight w:val="0"/>
              <w:marTop w:val="120"/>
              <w:marBottom w:val="0"/>
              <w:divBdr>
                <w:top w:val="none" w:sz="0" w:space="0" w:color="auto"/>
                <w:left w:val="none" w:sz="0" w:space="0" w:color="auto"/>
                <w:bottom w:val="none" w:sz="0" w:space="0" w:color="auto"/>
                <w:right w:val="none" w:sz="0" w:space="0" w:color="auto"/>
              </w:divBdr>
            </w:div>
            <w:div w:id="1907641817">
              <w:marLeft w:val="0"/>
              <w:marRight w:val="0"/>
              <w:marTop w:val="120"/>
              <w:marBottom w:val="0"/>
              <w:divBdr>
                <w:top w:val="none" w:sz="0" w:space="0" w:color="auto"/>
                <w:left w:val="none" w:sz="0" w:space="0" w:color="auto"/>
                <w:bottom w:val="none" w:sz="0" w:space="0" w:color="auto"/>
                <w:right w:val="none" w:sz="0" w:space="0" w:color="auto"/>
              </w:divBdr>
            </w:div>
            <w:div w:id="665867337">
              <w:marLeft w:val="0"/>
              <w:marRight w:val="0"/>
              <w:marTop w:val="120"/>
              <w:marBottom w:val="0"/>
              <w:divBdr>
                <w:top w:val="none" w:sz="0" w:space="0" w:color="auto"/>
                <w:left w:val="none" w:sz="0" w:space="0" w:color="auto"/>
                <w:bottom w:val="none" w:sz="0" w:space="0" w:color="auto"/>
                <w:right w:val="none" w:sz="0" w:space="0" w:color="auto"/>
              </w:divBdr>
            </w:div>
            <w:div w:id="587925008">
              <w:marLeft w:val="0"/>
              <w:marRight w:val="0"/>
              <w:marTop w:val="120"/>
              <w:marBottom w:val="0"/>
              <w:divBdr>
                <w:top w:val="none" w:sz="0" w:space="0" w:color="auto"/>
                <w:left w:val="none" w:sz="0" w:space="0" w:color="auto"/>
                <w:bottom w:val="none" w:sz="0" w:space="0" w:color="auto"/>
                <w:right w:val="none" w:sz="0" w:space="0" w:color="auto"/>
              </w:divBdr>
            </w:div>
            <w:div w:id="236408131">
              <w:marLeft w:val="0"/>
              <w:marRight w:val="0"/>
              <w:marTop w:val="120"/>
              <w:marBottom w:val="0"/>
              <w:divBdr>
                <w:top w:val="none" w:sz="0" w:space="0" w:color="auto"/>
                <w:left w:val="none" w:sz="0" w:space="0" w:color="auto"/>
                <w:bottom w:val="none" w:sz="0" w:space="0" w:color="auto"/>
                <w:right w:val="none" w:sz="0" w:space="0" w:color="auto"/>
              </w:divBdr>
            </w:div>
            <w:div w:id="400756055">
              <w:marLeft w:val="0"/>
              <w:marRight w:val="0"/>
              <w:marTop w:val="120"/>
              <w:marBottom w:val="0"/>
              <w:divBdr>
                <w:top w:val="none" w:sz="0" w:space="0" w:color="auto"/>
                <w:left w:val="none" w:sz="0" w:space="0" w:color="auto"/>
                <w:bottom w:val="none" w:sz="0" w:space="0" w:color="auto"/>
                <w:right w:val="none" w:sz="0" w:space="0" w:color="auto"/>
              </w:divBdr>
            </w:div>
            <w:div w:id="1119639916">
              <w:marLeft w:val="0"/>
              <w:marRight w:val="0"/>
              <w:marTop w:val="120"/>
              <w:marBottom w:val="0"/>
              <w:divBdr>
                <w:top w:val="none" w:sz="0" w:space="0" w:color="auto"/>
                <w:left w:val="none" w:sz="0" w:space="0" w:color="auto"/>
                <w:bottom w:val="none" w:sz="0" w:space="0" w:color="auto"/>
                <w:right w:val="none" w:sz="0" w:space="0" w:color="auto"/>
              </w:divBdr>
            </w:div>
            <w:div w:id="904150279">
              <w:marLeft w:val="0"/>
              <w:marRight w:val="0"/>
              <w:marTop w:val="120"/>
              <w:marBottom w:val="0"/>
              <w:divBdr>
                <w:top w:val="none" w:sz="0" w:space="0" w:color="auto"/>
                <w:left w:val="none" w:sz="0" w:space="0" w:color="auto"/>
                <w:bottom w:val="none" w:sz="0" w:space="0" w:color="auto"/>
                <w:right w:val="none" w:sz="0" w:space="0" w:color="auto"/>
              </w:divBdr>
            </w:div>
            <w:div w:id="1411124718">
              <w:marLeft w:val="0"/>
              <w:marRight w:val="0"/>
              <w:marTop w:val="120"/>
              <w:marBottom w:val="0"/>
              <w:divBdr>
                <w:top w:val="none" w:sz="0" w:space="0" w:color="auto"/>
                <w:left w:val="none" w:sz="0" w:space="0" w:color="auto"/>
                <w:bottom w:val="none" w:sz="0" w:space="0" w:color="auto"/>
                <w:right w:val="none" w:sz="0" w:space="0" w:color="auto"/>
              </w:divBdr>
            </w:div>
            <w:div w:id="1791587073">
              <w:marLeft w:val="0"/>
              <w:marRight w:val="0"/>
              <w:marTop w:val="120"/>
              <w:marBottom w:val="0"/>
              <w:divBdr>
                <w:top w:val="none" w:sz="0" w:space="0" w:color="auto"/>
                <w:left w:val="none" w:sz="0" w:space="0" w:color="auto"/>
                <w:bottom w:val="none" w:sz="0" w:space="0" w:color="auto"/>
                <w:right w:val="none" w:sz="0" w:space="0" w:color="auto"/>
              </w:divBdr>
            </w:div>
            <w:div w:id="249050852">
              <w:marLeft w:val="0"/>
              <w:marRight w:val="0"/>
              <w:marTop w:val="120"/>
              <w:marBottom w:val="0"/>
              <w:divBdr>
                <w:top w:val="none" w:sz="0" w:space="0" w:color="auto"/>
                <w:left w:val="none" w:sz="0" w:space="0" w:color="auto"/>
                <w:bottom w:val="none" w:sz="0" w:space="0" w:color="auto"/>
                <w:right w:val="none" w:sz="0" w:space="0" w:color="auto"/>
              </w:divBdr>
            </w:div>
            <w:div w:id="1903102833">
              <w:marLeft w:val="0"/>
              <w:marRight w:val="0"/>
              <w:marTop w:val="120"/>
              <w:marBottom w:val="0"/>
              <w:divBdr>
                <w:top w:val="none" w:sz="0" w:space="0" w:color="auto"/>
                <w:left w:val="none" w:sz="0" w:space="0" w:color="auto"/>
                <w:bottom w:val="none" w:sz="0" w:space="0" w:color="auto"/>
                <w:right w:val="none" w:sz="0" w:space="0" w:color="auto"/>
              </w:divBdr>
            </w:div>
            <w:div w:id="1725325614">
              <w:marLeft w:val="0"/>
              <w:marRight w:val="0"/>
              <w:marTop w:val="120"/>
              <w:marBottom w:val="0"/>
              <w:divBdr>
                <w:top w:val="none" w:sz="0" w:space="0" w:color="auto"/>
                <w:left w:val="none" w:sz="0" w:space="0" w:color="auto"/>
                <w:bottom w:val="none" w:sz="0" w:space="0" w:color="auto"/>
                <w:right w:val="none" w:sz="0" w:space="0" w:color="auto"/>
              </w:divBdr>
            </w:div>
            <w:div w:id="1384061300">
              <w:marLeft w:val="0"/>
              <w:marRight w:val="0"/>
              <w:marTop w:val="120"/>
              <w:marBottom w:val="0"/>
              <w:divBdr>
                <w:top w:val="none" w:sz="0" w:space="0" w:color="auto"/>
                <w:left w:val="none" w:sz="0" w:space="0" w:color="auto"/>
                <w:bottom w:val="none" w:sz="0" w:space="0" w:color="auto"/>
                <w:right w:val="none" w:sz="0" w:space="0" w:color="auto"/>
              </w:divBdr>
            </w:div>
            <w:div w:id="423190250">
              <w:marLeft w:val="0"/>
              <w:marRight w:val="0"/>
              <w:marTop w:val="120"/>
              <w:marBottom w:val="0"/>
              <w:divBdr>
                <w:top w:val="none" w:sz="0" w:space="0" w:color="auto"/>
                <w:left w:val="none" w:sz="0" w:space="0" w:color="auto"/>
                <w:bottom w:val="none" w:sz="0" w:space="0" w:color="auto"/>
                <w:right w:val="none" w:sz="0" w:space="0" w:color="auto"/>
              </w:divBdr>
            </w:div>
            <w:div w:id="1341008196">
              <w:marLeft w:val="0"/>
              <w:marRight w:val="0"/>
              <w:marTop w:val="120"/>
              <w:marBottom w:val="0"/>
              <w:divBdr>
                <w:top w:val="none" w:sz="0" w:space="0" w:color="auto"/>
                <w:left w:val="none" w:sz="0" w:space="0" w:color="auto"/>
                <w:bottom w:val="none" w:sz="0" w:space="0" w:color="auto"/>
                <w:right w:val="none" w:sz="0" w:space="0" w:color="auto"/>
              </w:divBdr>
            </w:div>
            <w:div w:id="552078072">
              <w:marLeft w:val="0"/>
              <w:marRight w:val="0"/>
              <w:marTop w:val="120"/>
              <w:marBottom w:val="0"/>
              <w:divBdr>
                <w:top w:val="none" w:sz="0" w:space="0" w:color="auto"/>
                <w:left w:val="none" w:sz="0" w:space="0" w:color="auto"/>
                <w:bottom w:val="none" w:sz="0" w:space="0" w:color="auto"/>
                <w:right w:val="none" w:sz="0" w:space="0" w:color="auto"/>
              </w:divBdr>
            </w:div>
            <w:div w:id="1538855848">
              <w:marLeft w:val="0"/>
              <w:marRight w:val="0"/>
              <w:marTop w:val="120"/>
              <w:marBottom w:val="0"/>
              <w:divBdr>
                <w:top w:val="none" w:sz="0" w:space="0" w:color="auto"/>
                <w:left w:val="none" w:sz="0" w:space="0" w:color="auto"/>
                <w:bottom w:val="none" w:sz="0" w:space="0" w:color="auto"/>
                <w:right w:val="none" w:sz="0" w:space="0" w:color="auto"/>
              </w:divBdr>
            </w:div>
            <w:div w:id="304506985">
              <w:marLeft w:val="0"/>
              <w:marRight w:val="0"/>
              <w:marTop w:val="120"/>
              <w:marBottom w:val="0"/>
              <w:divBdr>
                <w:top w:val="none" w:sz="0" w:space="0" w:color="auto"/>
                <w:left w:val="none" w:sz="0" w:space="0" w:color="auto"/>
                <w:bottom w:val="none" w:sz="0" w:space="0" w:color="auto"/>
                <w:right w:val="none" w:sz="0" w:space="0" w:color="auto"/>
              </w:divBdr>
            </w:div>
            <w:div w:id="536502661">
              <w:marLeft w:val="0"/>
              <w:marRight w:val="0"/>
              <w:marTop w:val="120"/>
              <w:marBottom w:val="0"/>
              <w:divBdr>
                <w:top w:val="none" w:sz="0" w:space="0" w:color="auto"/>
                <w:left w:val="none" w:sz="0" w:space="0" w:color="auto"/>
                <w:bottom w:val="none" w:sz="0" w:space="0" w:color="auto"/>
                <w:right w:val="none" w:sz="0" w:space="0" w:color="auto"/>
              </w:divBdr>
            </w:div>
            <w:div w:id="1402368282">
              <w:marLeft w:val="0"/>
              <w:marRight w:val="0"/>
              <w:marTop w:val="120"/>
              <w:marBottom w:val="0"/>
              <w:divBdr>
                <w:top w:val="none" w:sz="0" w:space="0" w:color="auto"/>
                <w:left w:val="none" w:sz="0" w:space="0" w:color="auto"/>
                <w:bottom w:val="none" w:sz="0" w:space="0" w:color="auto"/>
                <w:right w:val="none" w:sz="0" w:space="0" w:color="auto"/>
              </w:divBdr>
            </w:div>
            <w:div w:id="696200462">
              <w:marLeft w:val="0"/>
              <w:marRight w:val="0"/>
              <w:marTop w:val="120"/>
              <w:marBottom w:val="0"/>
              <w:divBdr>
                <w:top w:val="none" w:sz="0" w:space="0" w:color="auto"/>
                <w:left w:val="none" w:sz="0" w:space="0" w:color="auto"/>
                <w:bottom w:val="none" w:sz="0" w:space="0" w:color="auto"/>
                <w:right w:val="none" w:sz="0" w:space="0" w:color="auto"/>
              </w:divBdr>
            </w:div>
            <w:div w:id="233315710">
              <w:marLeft w:val="0"/>
              <w:marRight w:val="0"/>
              <w:marTop w:val="120"/>
              <w:marBottom w:val="0"/>
              <w:divBdr>
                <w:top w:val="none" w:sz="0" w:space="0" w:color="auto"/>
                <w:left w:val="none" w:sz="0" w:space="0" w:color="auto"/>
                <w:bottom w:val="none" w:sz="0" w:space="0" w:color="auto"/>
                <w:right w:val="none" w:sz="0" w:space="0" w:color="auto"/>
              </w:divBdr>
            </w:div>
            <w:div w:id="1913469304">
              <w:marLeft w:val="0"/>
              <w:marRight w:val="0"/>
              <w:marTop w:val="120"/>
              <w:marBottom w:val="0"/>
              <w:divBdr>
                <w:top w:val="none" w:sz="0" w:space="0" w:color="auto"/>
                <w:left w:val="none" w:sz="0" w:space="0" w:color="auto"/>
                <w:bottom w:val="none" w:sz="0" w:space="0" w:color="auto"/>
                <w:right w:val="none" w:sz="0" w:space="0" w:color="auto"/>
              </w:divBdr>
            </w:div>
            <w:div w:id="960495691">
              <w:marLeft w:val="0"/>
              <w:marRight w:val="0"/>
              <w:marTop w:val="60"/>
              <w:marBottom w:val="0"/>
              <w:divBdr>
                <w:top w:val="none" w:sz="0" w:space="0" w:color="auto"/>
                <w:left w:val="none" w:sz="0" w:space="0" w:color="auto"/>
                <w:bottom w:val="none" w:sz="0" w:space="0" w:color="auto"/>
                <w:right w:val="none" w:sz="0" w:space="0" w:color="auto"/>
              </w:divBdr>
            </w:div>
            <w:div w:id="1288512207">
              <w:marLeft w:val="0"/>
              <w:marRight w:val="0"/>
              <w:marTop w:val="60"/>
              <w:marBottom w:val="0"/>
              <w:divBdr>
                <w:top w:val="none" w:sz="0" w:space="0" w:color="auto"/>
                <w:left w:val="none" w:sz="0" w:space="0" w:color="auto"/>
                <w:bottom w:val="none" w:sz="0" w:space="0" w:color="auto"/>
                <w:right w:val="none" w:sz="0" w:space="0" w:color="auto"/>
              </w:divBdr>
            </w:div>
            <w:div w:id="6297563">
              <w:marLeft w:val="0"/>
              <w:marRight w:val="0"/>
              <w:marTop w:val="60"/>
              <w:marBottom w:val="0"/>
              <w:divBdr>
                <w:top w:val="none" w:sz="0" w:space="0" w:color="auto"/>
                <w:left w:val="none" w:sz="0" w:space="0" w:color="auto"/>
                <w:bottom w:val="none" w:sz="0" w:space="0" w:color="auto"/>
                <w:right w:val="none" w:sz="0" w:space="0" w:color="auto"/>
              </w:divBdr>
            </w:div>
            <w:div w:id="1256475566">
              <w:marLeft w:val="0"/>
              <w:marRight w:val="0"/>
              <w:marTop w:val="60"/>
              <w:marBottom w:val="0"/>
              <w:divBdr>
                <w:top w:val="none" w:sz="0" w:space="0" w:color="auto"/>
                <w:left w:val="none" w:sz="0" w:space="0" w:color="auto"/>
                <w:bottom w:val="none" w:sz="0" w:space="0" w:color="auto"/>
                <w:right w:val="none" w:sz="0" w:space="0" w:color="auto"/>
              </w:divBdr>
            </w:div>
            <w:div w:id="1815178005">
              <w:marLeft w:val="0"/>
              <w:marRight w:val="0"/>
              <w:marTop w:val="60"/>
              <w:marBottom w:val="0"/>
              <w:divBdr>
                <w:top w:val="none" w:sz="0" w:space="0" w:color="auto"/>
                <w:left w:val="none" w:sz="0" w:space="0" w:color="auto"/>
                <w:bottom w:val="none" w:sz="0" w:space="0" w:color="auto"/>
                <w:right w:val="none" w:sz="0" w:space="0" w:color="auto"/>
              </w:divBdr>
            </w:div>
            <w:div w:id="660695047">
              <w:marLeft w:val="0"/>
              <w:marRight w:val="0"/>
              <w:marTop w:val="60"/>
              <w:marBottom w:val="0"/>
              <w:divBdr>
                <w:top w:val="none" w:sz="0" w:space="0" w:color="auto"/>
                <w:left w:val="none" w:sz="0" w:space="0" w:color="auto"/>
                <w:bottom w:val="none" w:sz="0" w:space="0" w:color="auto"/>
                <w:right w:val="none" w:sz="0" w:space="0" w:color="auto"/>
              </w:divBdr>
            </w:div>
            <w:div w:id="87312066">
              <w:marLeft w:val="0"/>
              <w:marRight w:val="0"/>
              <w:marTop w:val="60"/>
              <w:marBottom w:val="0"/>
              <w:divBdr>
                <w:top w:val="none" w:sz="0" w:space="0" w:color="auto"/>
                <w:left w:val="none" w:sz="0" w:space="0" w:color="auto"/>
                <w:bottom w:val="none" w:sz="0" w:space="0" w:color="auto"/>
                <w:right w:val="none" w:sz="0" w:space="0" w:color="auto"/>
              </w:divBdr>
            </w:div>
            <w:div w:id="346101569">
              <w:marLeft w:val="0"/>
              <w:marRight w:val="0"/>
              <w:marTop w:val="60"/>
              <w:marBottom w:val="0"/>
              <w:divBdr>
                <w:top w:val="none" w:sz="0" w:space="0" w:color="auto"/>
                <w:left w:val="none" w:sz="0" w:space="0" w:color="auto"/>
                <w:bottom w:val="none" w:sz="0" w:space="0" w:color="auto"/>
                <w:right w:val="none" w:sz="0" w:space="0" w:color="auto"/>
              </w:divBdr>
            </w:div>
            <w:div w:id="563416843">
              <w:marLeft w:val="0"/>
              <w:marRight w:val="0"/>
              <w:marTop w:val="60"/>
              <w:marBottom w:val="0"/>
              <w:divBdr>
                <w:top w:val="none" w:sz="0" w:space="0" w:color="auto"/>
                <w:left w:val="none" w:sz="0" w:space="0" w:color="auto"/>
                <w:bottom w:val="none" w:sz="0" w:space="0" w:color="auto"/>
                <w:right w:val="none" w:sz="0" w:space="0" w:color="auto"/>
              </w:divBdr>
            </w:div>
            <w:div w:id="423771311">
              <w:marLeft w:val="0"/>
              <w:marRight w:val="0"/>
              <w:marTop w:val="60"/>
              <w:marBottom w:val="0"/>
              <w:divBdr>
                <w:top w:val="none" w:sz="0" w:space="0" w:color="auto"/>
                <w:left w:val="none" w:sz="0" w:space="0" w:color="auto"/>
                <w:bottom w:val="none" w:sz="0" w:space="0" w:color="auto"/>
                <w:right w:val="none" w:sz="0" w:space="0" w:color="auto"/>
              </w:divBdr>
            </w:div>
            <w:div w:id="569582751">
              <w:marLeft w:val="0"/>
              <w:marRight w:val="0"/>
              <w:marTop w:val="60"/>
              <w:marBottom w:val="0"/>
              <w:divBdr>
                <w:top w:val="none" w:sz="0" w:space="0" w:color="auto"/>
                <w:left w:val="none" w:sz="0" w:space="0" w:color="auto"/>
                <w:bottom w:val="none" w:sz="0" w:space="0" w:color="auto"/>
                <w:right w:val="none" w:sz="0" w:space="0" w:color="auto"/>
              </w:divBdr>
            </w:div>
            <w:div w:id="100340018">
              <w:marLeft w:val="0"/>
              <w:marRight w:val="0"/>
              <w:marTop w:val="60"/>
              <w:marBottom w:val="0"/>
              <w:divBdr>
                <w:top w:val="none" w:sz="0" w:space="0" w:color="auto"/>
                <w:left w:val="none" w:sz="0" w:space="0" w:color="auto"/>
                <w:bottom w:val="none" w:sz="0" w:space="0" w:color="auto"/>
                <w:right w:val="none" w:sz="0" w:space="0" w:color="auto"/>
              </w:divBdr>
            </w:div>
            <w:div w:id="758066085">
              <w:marLeft w:val="0"/>
              <w:marRight w:val="0"/>
              <w:marTop w:val="60"/>
              <w:marBottom w:val="0"/>
              <w:divBdr>
                <w:top w:val="none" w:sz="0" w:space="0" w:color="auto"/>
                <w:left w:val="none" w:sz="0" w:space="0" w:color="auto"/>
                <w:bottom w:val="none" w:sz="0" w:space="0" w:color="auto"/>
                <w:right w:val="none" w:sz="0" w:space="0" w:color="auto"/>
              </w:divBdr>
            </w:div>
            <w:div w:id="1568148983">
              <w:marLeft w:val="0"/>
              <w:marRight w:val="0"/>
              <w:marTop w:val="120"/>
              <w:marBottom w:val="0"/>
              <w:divBdr>
                <w:top w:val="none" w:sz="0" w:space="0" w:color="auto"/>
                <w:left w:val="none" w:sz="0" w:space="0" w:color="auto"/>
                <w:bottom w:val="none" w:sz="0" w:space="0" w:color="auto"/>
                <w:right w:val="none" w:sz="0" w:space="0" w:color="auto"/>
              </w:divBdr>
            </w:div>
            <w:div w:id="1468087229">
              <w:marLeft w:val="0"/>
              <w:marRight w:val="0"/>
              <w:marTop w:val="120"/>
              <w:marBottom w:val="0"/>
              <w:divBdr>
                <w:top w:val="none" w:sz="0" w:space="0" w:color="auto"/>
                <w:left w:val="none" w:sz="0" w:space="0" w:color="auto"/>
                <w:bottom w:val="none" w:sz="0" w:space="0" w:color="auto"/>
                <w:right w:val="none" w:sz="0" w:space="0" w:color="auto"/>
              </w:divBdr>
            </w:div>
            <w:div w:id="1611281441">
              <w:marLeft w:val="0"/>
              <w:marRight w:val="0"/>
              <w:marTop w:val="120"/>
              <w:marBottom w:val="0"/>
              <w:divBdr>
                <w:top w:val="none" w:sz="0" w:space="0" w:color="auto"/>
                <w:left w:val="none" w:sz="0" w:space="0" w:color="auto"/>
                <w:bottom w:val="none" w:sz="0" w:space="0" w:color="auto"/>
                <w:right w:val="none" w:sz="0" w:space="0" w:color="auto"/>
              </w:divBdr>
            </w:div>
            <w:div w:id="2125075670">
              <w:marLeft w:val="0"/>
              <w:marRight w:val="0"/>
              <w:marTop w:val="120"/>
              <w:marBottom w:val="0"/>
              <w:divBdr>
                <w:top w:val="none" w:sz="0" w:space="0" w:color="auto"/>
                <w:left w:val="none" w:sz="0" w:space="0" w:color="auto"/>
                <w:bottom w:val="none" w:sz="0" w:space="0" w:color="auto"/>
                <w:right w:val="none" w:sz="0" w:space="0" w:color="auto"/>
              </w:divBdr>
            </w:div>
            <w:div w:id="1477600474">
              <w:marLeft w:val="0"/>
              <w:marRight w:val="0"/>
              <w:marTop w:val="120"/>
              <w:marBottom w:val="0"/>
              <w:divBdr>
                <w:top w:val="none" w:sz="0" w:space="0" w:color="auto"/>
                <w:left w:val="none" w:sz="0" w:space="0" w:color="auto"/>
                <w:bottom w:val="none" w:sz="0" w:space="0" w:color="auto"/>
                <w:right w:val="none" w:sz="0" w:space="0" w:color="auto"/>
              </w:divBdr>
            </w:div>
            <w:div w:id="620961855">
              <w:marLeft w:val="0"/>
              <w:marRight w:val="0"/>
              <w:marTop w:val="120"/>
              <w:marBottom w:val="0"/>
              <w:divBdr>
                <w:top w:val="none" w:sz="0" w:space="0" w:color="auto"/>
                <w:left w:val="none" w:sz="0" w:space="0" w:color="auto"/>
                <w:bottom w:val="none" w:sz="0" w:space="0" w:color="auto"/>
                <w:right w:val="none" w:sz="0" w:space="0" w:color="auto"/>
              </w:divBdr>
            </w:div>
            <w:div w:id="274022813">
              <w:marLeft w:val="0"/>
              <w:marRight w:val="0"/>
              <w:marTop w:val="120"/>
              <w:marBottom w:val="0"/>
              <w:divBdr>
                <w:top w:val="none" w:sz="0" w:space="0" w:color="auto"/>
                <w:left w:val="none" w:sz="0" w:space="0" w:color="auto"/>
                <w:bottom w:val="none" w:sz="0" w:space="0" w:color="auto"/>
                <w:right w:val="none" w:sz="0" w:space="0" w:color="auto"/>
              </w:divBdr>
            </w:div>
            <w:div w:id="940142157">
              <w:marLeft w:val="0"/>
              <w:marRight w:val="0"/>
              <w:marTop w:val="120"/>
              <w:marBottom w:val="0"/>
              <w:divBdr>
                <w:top w:val="none" w:sz="0" w:space="0" w:color="auto"/>
                <w:left w:val="none" w:sz="0" w:space="0" w:color="auto"/>
                <w:bottom w:val="none" w:sz="0" w:space="0" w:color="auto"/>
                <w:right w:val="none" w:sz="0" w:space="0" w:color="auto"/>
              </w:divBdr>
            </w:div>
            <w:div w:id="456989063">
              <w:marLeft w:val="0"/>
              <w:marRight w:val="0"/>
              <w:marTop w:val="120"/>
              <w:marBottom w:val="0"/>
              <w:divBdr>
                <w:top w:val="none" w:sz="0" w:space="0" w:color="auto"/>
                <w:left w:val="none" w:sz="0" w:space="0" w:color="auto"/>
                <w:bottom w:val="none" w:sz="0" w:space="0" w:color="auto"/>
                <w:right w:val="none" w:sz="0" w:space="0" w:color="auto"/>
              </w:divBdr>
            </w:div>
            <w:div w:id="1426224336">
              <w:marLeft w:val="0"/>
              <w:marRight w:val="0"/>
              <w:marTop w:val="120"/>
              <w:marBottom w:val="0"/>
              <w:divBdr>
                <w:top w:val="none" w:sz="0" w:space="0" w:color="auto"/>
                <w:left w:val="none" w:sz="0" w:space="0" w:color="auto"/>
                <w:bottom w:val="none" w:sz="0" w:space="0" w:color="auto"/>
                <w:right w:val="none" w:sz="0" w:space="0" w:color="auto"/>
              </w:divBdr>
            </w:div>
            <w:div w:id="145826028">
              <w:marLeft w:val="0"/>
              <w:marRight w:val="0"/>
              <w:marTop w:val="120"/>
              <w:marBottom w:val="0"/>
              <w:divBdr>
                <w:top w:val="none" w:sz="0" w:space="0" w:color="auto"/>
                <w:left w:val="none" w:sz="0" w:space="0" w:color="auto"/>
                <w:bottom w:val="none" w:sz="0" w:space="0" w:color="auto"/>
                <w:right w:val="none" w:sz="0" w:space="0" w:color="auto"/>
              </w:divBdr>
            </w:div>
            <w:div w:id="103117572">
              <w:marLeft w:val="0"/>
              <w:marRight w:val="0"/>
              <w:marTop w:val="120"/>
              <w:marBottom w:val="0"/>
              <w:divBdr>
                <w:top w:val="none" w:sz="0" w:space="0" w:color="auto"/>
                <w:left w:val="none" w:sz="0" w:space="0" w:color="auto"/>
                <w:bottom w:val="none" w:sz="0" w:space="0" w:color="auto"/>
                <w:right w:val="none" w:sz="0" w:space="0" w:color="auto"/>
              </w:divBdr>
            </w:div>
            <w:div w:id="126750695">
              <w:marLeft w:val="0"/>
              <w:marRight w:val="0"/>
              <w:marTop w:val="120"/>
              <w:marBottom w:val="0"/>
              <w:divBdr>
                <w:top w:val="none" w:sz="0" w:space="0" w:color="auto"/>
                <w:left w:val="none" w:sz="0" w:space="0" w:color="auto"/>
                <w:bottom w:val="none" w:sz="0" w:space="0" w:color="auto"/>
                <w:right w:val="none" w:sz="0" w:space="0" w:color="auto"/>
              </w:divBdr>
            </w:div>
            <w:div w:id="577179427">
              <w:marLeft w:val="0"/>
              <w:marRight w:val="0"/>
              <w:marTop w:val="120"/>
              <w:marBottom w:val="0"/>
              <w:divBdr>
                <w:top w:val="none" w:sz="0" w:space="0" w:color="auto"/>
                <w:left w:val="none" w:sz="0" w:space="0" w:color="auto"/>
                <w:bottom w:val="none" w:sz="0" w:space="0" w:color="auto"/>
                <w:right w:val="none" w:sz="0" w:space="0" w:color="auto"/>
              </w:divBdr>
            </w:div>
            <w:div w:id="1146780049">
              <w:marLeft w:val="0"/>
              <w:marRight w:val="0"/>
              <w:marTop w:val="120"/>
              <w:marBottom w:val="0"/>
              <w:divBdr>
                <w:top w:val="none" w:sz="0" w:space="0" w:color="auto"/>
                <w:left w:val="none" w:sz="0" w:space="0" w:color="auto"/>
                <w:bottom w:val="none" w:sz="0" w:space="0" w:color="auto"/>
                <w:right w:val="none" w:sz="0" w:space="0" w:color="auto"/>
              </w:divBdr>
            </w:div>
            <w:div w:id="1395395636">
              <w:marLeft w:val="0"/>
              <w:marRight w:val="0"/>
              <w:marTop w:val="120"/>
              <w:marBottom w:val="0"/>
              <w:divBdr>
                <w:top w:val="none" w:sz="0" w:space="0" w:color="auto"/>
                <w:left w:val="none" w:sz="0" w:space="0" w:color="auto"/>
                <w:bottom w:val="none" w:sz="0" w:space="0" w:color="auto"/>
                <w:right w:val="none" w:sz="0" w:space="0" w:color="auto"/>
              </w:divBdr>
            </w:div>
            <w:div w:id="706955979">
              <w:marLeft w:val="0"/>
              <w:marRight w:val="0"/>
              <w:marTop w:val="120"/>
              <w:marBottom w:val="0"/>
              <w:divBdr>
                <w:top w:val="none" w:sz="0" w:space="0" w:color="auto"/>
                <w:left w:val="none" w:sz="0" w:space="0" w:color="auto"/>
                <w:bottom w:val="none" w:sz="0" w:space="0" w:color="auto"/>
                <w:right w:val="none" w:sz="0" w:space="0" w:color="auto"/>
              </w:divBdr>
            </w:div>
            <w:div w:id="1653631830">
              <w:marLeft w:val="0"/>
              <w:marRight w:val="0"/>
              <w:marTop w:val="120"/>
              <w:marBottom w:val="0"/>
              <w:divBdr>
                <w:top w:val="none" w:sz="0" w:space="0" w:color="auto"/>
                <w:left w:val="none" w:sz="0" w:space="0" w:color="auto"/>
                <w:bottom w:val="none" w:sz="0" w:space="0" w:color="auto"/>
                <w:right w:val="none" w:sz="0" w:space="0" w:color="auto"/>
              </w:divBdr>
            </w:div>
            <w:div w:id="1982076977">
              <w:marLeft w:val="0"/>
              <w:marRight w:val="0"/>
              <w:marTop w:val="120"/>
              <w:marBottom w:val="0"/>
              <w:divBdr>
                <w:top w:val="none" w:sz="0" w:space="0" w:color="auto"/>
                <w:left w:val="none" w:sz="0" w:space="0" w:color="auto"/>
                <w:bottom w:val="none" w:sz="0" w:space="0" w:color="auto"/>
                <w:right w:val="none" w:sz="0" w:space="0" w:color="auto"/>
              </w:divBdr>
            </w:div>
            <w:div w:id="442190198">
              <w:marLeft w:val="0"/>
              <w:marRight w:val="0"/>
              <w:marTop w:val="120"/>
              <w:marBottom w:val="0"/>
              <w:divBdr>
                <w:top w:val="none" w:sz="0" w:space="0" w:color="auto"/>
                <w:left w:val="none" w:sz="0" w:space="0" w:color="auto"/>
                <w:bottom w:val="none" w:sz="0" w:space="0" w:color="auto"/>
                <w:right w:val="none" w:sz="0" w:space="0" w:color="auto"/>
              </w:divBdr>
            </w:div>
            <w:div w:id="1549562853">
              <w:marLeft w:val="0"/>
              <w:marRight w:val="0"/>
              <w:marTop w:val="120"/>
              <w:marBottom w:val="0"/>
              <w:divBdr>
                <w:top w:val="none" w:sz="0" w:space="0" w:color="auto"/>
                <w:left w:val="none" w:sz="0" w:space="0" w:color="auto"/>
                <w:bottom w:val="none" w:sz="0" w:space="0" w:color="auto"/>
                <w:right w:val="none" w:sz="0" w:space="0" w:color="auto"/>
              </w:divBdr>
            </w:div>
            <w:div w:id="1258244725">
              <w:marLeft w:val="0"/>
              <w:marRight w:val="0"/>
              <w:marTop w:val="120"/>
              <w:marBottom w:val="0"/>
              <w:divBdr>
                <w:top w:val="none" w:sz="0" w:space="0" w:color="auto"/>
                <w:left w:val="none" w:sz="0" w:space="0" w:color="auto"/>
                <w:bottom w:val="none" w:sz="0" w:space="0" w:color="auto"/>
                <w:right w:val="none" w:sz="0" w:space="0" w:color="auto"/>
              </w:divBdr>
            </w:div>
            <w:div w:id="293483361">
              <w:marLeft w:val="0"/>
              <w:marRight w:val="0"/>
              <w:marTop w:val="120"/>
              <w:marBottom w:val="0"/>
              <w:divBdr>
                <w:top w:val="none" w:sz="0" w:space="0" w:color="auto"/>
                <w:left w:val="none" w:sz="0" w:space="0" w:color="auto"/>
                <w:bottom w:val="none" w:sz="0" w:space="0" w:color="auto"/>
                <w:right w:val="none" w:sz="0" w:space="0" w:color="auto"/>
              </w:divBdr>
            </w:div>
            <w:div w:id="833229657">
              <w:marLeft w:val="0"/>
              <w:marRight w:val="0"/>
              <w:marTop w:val="120"/>
              <w:marBottom w:val="0"/>
              <w:divBdr>
                <w:top w:val="none" w:sz="0" w:space="0" w:color="auto"/>
                <w:left w:val="none" w:sz="0" w:space="0" w:color="auto"/>
                <w:bottom w:val="none" w:sz="0" w:space="0" w:color="auto"/>
                <w:right w:val="none" w:sz="0" w:space="0" w:color="auto"/>
              </w:divBdr>
            </w:div>
            <w:div w:id="1440758184">
              <w:marLeft w:val="0"/>
              <w:marRight w:val="0"/>
              <w:marTop w:val="120"/>
              <w:marBottom w:val="0"/>
              <w:divBdr>
                <w:top w:val="none" w:sz="0" w:space="0" w:color="auto"/>
                <w:left w:val="none" w:sz="0" w:space="0" w:color="auto"/>
                <w:bottom w:val="none" w:sz="0" w:space="0" w:color="auto"/>
                <w:right w:val="none" w:sz="0" w:space="0" w:color="auto"/>
              </w:divBdr>
            </w:div>
            <w:div w:id="1993486984">
              <w:marLeft w:val="0"/>
              <w:marRight w:val="0"/>
              <w:marTop w:val="120"/>
              <w:marBottom w:val="0"/>
              <w:divBdr>
                <w:top w:val="none" w:sz="0" w:space="0" w:color="auto"/>
                <w:left w:val="none" w:sz="0" w:space="0" w:color="auto"/>
                <w:bottom w:val="none" w:sz="0" w:space="0" w:color="auto"/>
                <w:right w:val="none" w:sz="0" w:space="0" w:color="auto"/>
              </w:divBdr>
            </w:div>
            <w:div w:id="854538499">
              <w:marLeft w:val="0"/>
              <w:marRight w:val="0"/>
              <w:marTop w:val="120"/>
              <w:marBottom w:val="0"/>
              <w:divBdr>
                <w:top w:val="none" w:sz="0" w:space="0" w:color="auto"/>
                <w:left w:val="none" w:sz="0" w:space="0" w:color="auto"/>
                <w:bottom w:val="none" w:sz="0" w:space="0" w:color="auto"/>
                <w:right w:val="none" w:sz="0" w:space="0" w:color="auto"/>
              </w:divBdr>
            </w:div>
            <w:div w:id="935286996">
              <w:marLeft w:val="0"/>
              <w:marRight w:val="0"/>
              <w:marTop w:val="120"/>
              <w:marBottom w:val="0"/>
              <w:divBdr>
                <w:top w:val="none" w:sz="0" w:space="0" w:color="auto"/>
                <w:left w:val="none" w:sz="0" w:space="0" w:color="auto"/>
                <w:bottom w:val="none" w:sz="0" w:space="0" w:color="auto"/>
                <w:right w:val="none" w:sz="0" w:space="0" w:color="auto"/>
              </w:divBdr>
            </w:div>
            <w:div w:id="1476796038">
              <w:marLeft w:val="0"/>
              <w:marRight w:val="0"/>
              <w:marTop w:val="120"/>
              <w:marBottom w:val="0"/>
              <w:divBdr>
                <w:top w:val="none" w:sz="0" w:space="0" w:color="auto"/>
                <w:left w:val="none" w:sz="0" w:space="0" w:color="auto"/>
                <w:bottom w:val="none" w:sz="0" w:space="0" w:color="auto"/>
                <w:right w:val="none" w:sz="0" w:space="0" w:color="auto"/>
              </w:divBdr>
            </w:div>
            <w:div w:id="313721721">
              <w:marLeft w:val="0"/>
              <w:marRight w:val="0"/>
              <w:marTop w:val="120"/>
              <w:marBottom w:val="0"/>
              <w:divBdr>
                <w:top w:val="none" w:sz="0" w:space="0" w:color="auto"/>
                <w:left w:val="none" w:sz="0" w:space="0" w:color="auto"/>
                <w:bottom w:val="none" w:sz="0" w:space="0" w:color="auto"/>
                <w:right w:val="none" w:sz="0" w:space="0" w:color="auto"/>
              </w:divBdr>
            </w:div>
            <w:div w:id="909115789">
              <w:marLeft w:val="0"/>
              <w:marRight w:val="0"/>
              <w:marTop w:val="120"/>
              <w:marBottom w:val="0"/>
              <w:divBdr>
                <w:top w:val="none" w:sz="0" w:space="0" w:color="auto"/>
                <w:left w:val="none" w:sz="0" w:space="0" w:color="auto"/>
                <w:bottom w:val="none" w:sz="0" w:space="0" w:color="auto"/>
                <w:right w:val="none" w:sz="0" w:space="0" w:color="auto"/>
              </w:divBdr>
            </w:div>
            <w:div w:id="2136098389">
              <w:marLeft w:val="0"/>
              <w:marRight w:val="0"/>
              <w:marTop w:val="120"/>
              <w:marBottom w:val="0"/>
              <w:divBdr>
                <w:top w:val="none" w:sz="0" w:space="0" w:color="auto"/>
                <w:left w:val="none" w:sz="0" w:space="0" w:color="auto"/>
                <w:bottom w:val="none" w:sz="0" w:space="0" w:color="auto"/>
                <w:right w:val="none" w:sz="0" w:space="0" w:color="auto"/>
              </w:divBdr>
            </w:div>
            <w:div w:id="892736210">
              <w:marLeft w:val="0"/>
              <w:marRight w:val="0"/>
              <w:marTop w:val="120"/>
              <w:marBottom w:val="0"/>
              <w:divBdr>
                <w:top w:val="none" w:sz="0" w:space="0" w:color="auto"/>
                <w:left w:val="none" w:sz="0" w:space="0" w:color="auto"/>
                <w:bottom w:val="none" w:sz="0" w:space="0" w:color="auto"/>
                <w:right w:val="none" w:sz="0" w:space="0" w:color="auto"/>
              </w:divBdr>
            </w:div>
            <w:div w:id="2138525071">
              <w:marLeft w:val="0"/>
              <w:marRight w:val="0"/>
              <w:marTop w:val="120"/>
              <w:marBottom w:val="0"/>
              <w:divBdr>
                <w:top w:val="none" w:sz="0" w:space="0" w:color="auto"/>
                <w:left w:val="none" w:sz="0" w:space="0" w:color="auto"/>
                <w:bottom w:val="none" w:sz="0" w:space="0" w:color="auto"/>
                <w:right w:val="none" w:sz="0" w:space="0" w:color="auto"/>
              </w:divBdr>
            </w:div>
            <w:div w:id="2118601008">
              <w:marLeft w:val="0"/>
              <w:marRight w:val="0"/>
              <w:marTop w:val="120"/>
              <w:marBottom w:val="0"/>
              <w:divBdr>
                <w:top w:val="none" w:sz="0" w:space="0" w:color="auto"/>
                <w:left w:val="none" w:sz="0" w:space="0" w:color="auto"/>
                <w:bottom w:val="none" w:sz="0" w:space="0" w:color="auto"/>
                <w:right w:val="none" w:sz="0" w:space="0" w:color="auto"/>
              </w:divBdr>
            </w:div>
            <w:div w:id="1631938868">
              <w:marLeft w:val="0"/>
              <w:marRight w:val="0"/>
              <w:marTop w:val="120"/>
              <w:marBottom w:val="0"/>
              <w:divBdr>
                <w:top w:val="none" w:sz="0" w:space="0" w:color="auto"/>
                <w:left w:val="none" w:sz="0" w:space="0" w:color="auto"/>
                <w:bottom w:val="none" w:sz="0" w:space="0" w:color="auto"/>
                <w:right w:val="none" w:sz="0" w:space="0" w:color="auto"/>
              </w:divBdr>
            </w:div>
            <w:div w:id="4914829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807DF-F2EE-4083-990B-BAC8F43DB7BF}"/>
</file>

<file path=customXml/itemProps2.xml><?xml version="1.0" encoding="utf-8"?>
<ds:datastoreItem xmlns:ds="http://schemas.openxmlformats.org/officeDocument/2006/customXml" ds:itemID="{089DA06D-C65C-4B81-A084-E37962C2F31D}"/>
</file>

<file path=customXml/itemProps3.xml><?xml version="1.0" encoding="utf-8"?>
<ds:datastoreItem xmlns:ds="http://schemas.openxmlformats.org/officeDocument/2006/customXml" ds:itemID="{5FA7A65F-C9A2-4668-95D7-6ED42C9EB813}"/>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2012-09-14T09:56:00Z</dcterms:created>
  <dcterms:modified xsi:type="dcterms:W3CDTF">2012-09-17T08:54:00Z</dcterms:modified>
</cp:coreProperties>
</file>